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EC" w:rsidRPr="00D404EC" w:rsidRDefault="00D404EC" w:rsidP="00D404EC">
      <w:pPr>
        <w:spacing w:before="75" w:after="150" w:line="240" w:lineRule="auto"/>
        <w:outlineLvl w:val="1"/>
        <w:rPr>
          <w:rFonts w:ascii="&amp;quot" w:eastAsia="Times New Roman" w:hAnsi="&amp;quot" w:cs="Times New Roman"/>
          <w:color w:val="333333"/>
          <w:sz w:val="45"/>
          <w:szCs w:val="45"/>
        </w:rPr>
      </w:pPr>
      <w:r w:rsidRPr="00D404EC">
        <w:rPr>
          <w:rFonts w:ascii="&amp;quot" w:eastAsia="Times New Roman" w:hAnsi="&amp;quot" w:cs="Times New Roman"/>
          <w:color w:val="333333"/>
          <w:sz w:val="45"/>
          <w:szCs w:val="45"/>
        </w:rPr>
        <w:t>Dichiarazione sostitutiva di certificazione (autocertificazione)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 xml:space="preserve">Riferimenti del Procedimento </w:t>
      </w:r>
    </w:p>
    <w:p w:rsidR="00D404EC" w:rsidRPr="00D404EC" w:rsidRDefault="00D404EC" w:rsidP="00D404EC">
      <w:pPr>
        <w:spacing w:before="150" w:after="150" w:line="240" w:lineRule="auto"/>
        <w:outlineLvl w:val="5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D404EC">
        <w:rPr>
          <w:rFonts w:ascii="inherit" w:eastAsia="Times New Roman" w:hAnsi="inherit" w:cs="Times New Roman"/>
          <w:color w:val="333333"/>
          <w:sz w:val="18"/>
          <w:szCs w:val="18"/>
        </w:rPr>
        <w:t>Codice procedimento: AN04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Ufficio di riferimento: </w:t>
      </w:r>
      <w:hyperlink r:id="rId8" w:tgtFrame="_blank" w:history="1">
        <w:r w:rsidRPr="00D404EC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Ufficio Anagrafe</w:t>
        </w:r>
      </w:hyperlink>
    </w:p>
    <w:p w:rsidR="00BC79AA" w:rsidRDefault="00BC79AA" w:rsidP="00BC79A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 xml:space="preserve">Responsabile del Procedimento: 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Roberta Carletti – Istruttore amministrativo ed Ufficiale di Stato Civile</w:t>
      </w:r>
      <w:r>
        <w:rPr>
          <w:rFonts w:ascii="&amp;quot" w:eastAsia="Times New Roman" w:hAnsi="&amp;quot" w:cs="Times New Roman"/>
          <w:color w:val="555555"/>
          <w:sz w:val="20"/>
          <w:szCs w:val="20"/>
        </w:rPr>
        <w:t xml:space="preserve"> per delegazione avuta</w:t>
      </w:r>
    </w:p>
    <w:p w:rsidR="00BC79AA" w:rsidRDefault="00BC79AA" w:rsidP="00BC79A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E-mail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: info@comune.valleve.bg.it</w:t>
      </w:r>
    </w:p>
    <w:p w:rsidR="00BC79AA" w:rsidRDefault="00BC79AA" w:rsidP="00BC79A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Telefono: 0345-78005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Soggetto con potere sostitutivo: </w:t>
      </w:r>
      <w:hyperlink r:id="rId9" w:history="1">
        <w:r w:rsidRPr="00D404EC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---</w:t>
        </w:r>
      </w:hyperlink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E-mail Sostituto: </w:t>
      </w:r>
      <w:hyperlink r:id="rId10" w:history="1">
        <w:r w:rsidRPr="00D404EC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---</w:t>
        </w:r>
      </w:hyperlink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Telefono Sostituto: ---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>Descrizione Procedimento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La dichiarazione sostitutiva di certificazione è il documento sottoscritto dal cittadino con il quale dichiara stati, fatti e qualità personali contenuti in certificati o atti depositati presso una Pubblica Amministrazione. Non necessita né di autentica della firma né di documento d'identità. La Pubblica Amministrazione ha l'obbligo di accettarlo, riservandosi la possibilità di controllo e verifica in caso di ragionevoli dubbi sulla veridicità del contenuto.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Cosa si può autocertificare?</w:t>
      </w:r>
    </w:p>
    <w:p w:rsidR="00D404EC" w:rsidRPr="00D404EC" w:rsidRDefault="00D404EC" w:rsidP="00BC79A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Dati anagrafici e di stato civile: Luogo e data di nascita, residenza, cittadinanza, godimento dei diritti civili e politici, stato civile (celibe/nubile, coniugato, vedovo, stato libero), stato di famiglia, esistenza in vita, nascita del figlio/a, morte del coniuge, del genitore, del figlio, ecc.. Tutti i dati contenuti nei registri di stato civile (Es: maternità ,paternità, separazione o comunione di beni).</w:t>
      </w:r>
    </w:p>
    <w:p w:rsidR="00D404EC" w:rsidRPr="00D404EC" w:rsidRDefault="00D404EC" w:rsidP="00BC79A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Titoli di studio ,qualifiche professionali: Qualifica professionale, titolo di studio, titolo di specializzazione, titolo di aggiornamento, titolo di abilitazione, titolo di formazione, titolo di qualifica tecnica, esami sostenuti.</w:t>
      </w:r>
    </w:p>
    <w:p w:rsidR="00D404EC" w:rsidRPr="00D404EC" w:rsidRDefault="00D404EC" w:rsidP="00BC79A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Situazione reddituale, economica e fiscale: Reddito, situazione economica, assolvimento obblighi contributivi, possesso e numero del codice fiscale, possesso e numero di partita Iva e qualsiasi dato contenuto nell’anagrafe tributaria, carico familiare.</w:t>
      </w:r>
    </w:p>
    <w:p w:rsidR="00D404EC" w:rsidRPr="00D404EC" w:rsidRDefault="00D404EC" w:rsidP="00BC79A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Posizione giuridica: Legale rappresentante di persone fisiche o giuridiche, tutore, curatore, non aver riportato condanne penali, non trovarsi in stato di liquidazione o di fallimento e non aver presentato domanda di concordato, non essere destinatario di provvedimenti iscritti nel casellario giudiziale, non essere a conoscenza di essere sottoposto a procedimenti penali.</w:t>
      </w:r>
    </w:p>
    <w:p w:rsidR="00D404EC" w:rsidRPr="00D404EC" w:rsidRDefault="00D404EC" w:rsidP="00BC79A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Altri dati: Iscrizioni in albi, registri o elenchi tenuti da pubbliche amministrazioni, iscrizioni ad associazioni o formazioni sociali, posizione agli effetti degli obblighi militari, comprese le situazioni del foglio matricolare, appartenenza a ordini professionali, stato di disoccupazione, qualità di pensionato e categoria di pensione, qualità di studente.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DICHIARAZIONE SOSTITUTIVA DELL'ATTO DI NOTORIETÀ</w:t>
      </w:r>
    </w:p>
    <w:p w:rsidR="00BC79AA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È il documento sottoscritto dal cittadino con il quale dichiara stati, fatti e qualità personali a sua conoscenza. Tale documento va presentato corredato dalla carta d'identità o sottoscritto dinanzi al funzionario incaricato a ricevere l'istanza.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La dichiarazione che il dichiarante rende può riguardare anche stati, fatti e qualità personali relativi a soggetti appartenenti alla propria famiglia di cui egli abbia diretta conoscenza: in tal caso la firma deve essere autenticata.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Dove sono utilizzabili</w:t>
      </w:r>
    </w:p>
    <w:p w:rsidR="00BC79AA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lastRenderedPageBreak/>
        <w:t>Le autocertificazioni e le dichiarazioni sostitutive dell'atto di notorietà sono utilizzabili nei rapporti con le Pubbliche Amministrazioni cioè tutte le Amministrazioni dello Stato, gli Istituti e le Stato e di ogni ordine e grado, le Istituzioni Universitarie, le Aziende e le Amministrazioni dello Stato ad ordinamento autonomo, le Regioni, le Province, i Comuni e le Comunità Montane, le ALER, le Camere di Commercio e qualsiasi altro Ente di diritto pubblico.</w:t>
      </w: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br/>
        <w:t>Sono inoltre utilizzabili nei rapporti con imprese private esercenti servizi di pubblica necessità e di pubblica utilità (Gestori di Pubblici Servizi: Poste, ENEL, Telecom, Aziende del Gas, ecc.).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Le autocertificazioni e le dichiarazioni sostitutive dell'atto di notorietà possono essere utilizzate nei rapporti fra privati solo a discrezione degli stessi.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Importante ricordare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Il pubblico ufficiale o il funzionario che non ammette tale dichiarazioni, nonostante vi siano i presupposti per accoglierle, incorre nelle sanzioni previste dal Codice Penale e rischia una punizione per omissioni o rifiuto di atti d'ufficio.</w:t>
      </w: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br/>
        <w:t>La Pubblica Amministrazione ed i Gestori di Pubblici Servizi non possono chiedere i certificati direttamente ai cittadini, bensì devono accettare le loro autocertificazioni e dichiarazioni sostitutive di notorietà.</w:t>
      </w: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br/>
        <w:t>Le Pubbliche Amministrazioni sono comunque tenute a rilasciare i certificati richiesti dal cittadino anche se questi possono essere autocertificati.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Sottoscrizione, autentica della firma e imposte di bollo</w:t>
      </w:r>
    </w:p>
    <w:p w:rsidR="00BC79AA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Per le autocertificazioni è sufficiente la sottoscrizione dell'interessato.</w:t>
      </w:r>
    </w:p>
    <w:p w:rsidR="00BC79AA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L'autentica della firma delle dichiarazioni sostitutive dell'atto di notorietà è necessaria solo nel caso in cui siano indirizzate a privati e può essere eseguita dai seguenti pubblici ufficiali: notai, cancellieri, segretari comunali e funzionari incaricati dai sindaci, anche di Comuni diversi da quello di residenza.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L'autentica della firma è soggetta ad imposta di bollo, tranne nei casi in cui il cittadino comprovi che l'uso dell'atto è esente, per legge, dall'imposta.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Dichiarazioni non veritiere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Anche se la Pubblica Amministrazione può accertare la veridicità di quanto dichiarato dal cittadino, le norme, semplificando l'azione amministrativa, tendono a creare tra Pubblica Amministrazione ed il cittadino rapporti di fiducia e collaborazione.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Peraltro, dichiarazioni non veritiere, sono punite ai sensi del Codice Penale e delle Leggi in materia.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 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>Requisiti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Essere maggiorenni</w:t>
      </w:r>
    </w:p>
    <w:p w:rsidR="00D404EC" w:rsidRPr="00D404EC" w:rsidRDefault="00D404EC" w:rsidP="00BC79AA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I cittadini di Stati non appartenenti all’Unione europea, regolarmente soggiornanti, possono utilizzare le dichiarazioni sostitutive di certificazione e dell’atto notorio limitatamente agli stati, alle qualità personali ed ai fatti certificabili o attestabili da parte di soggetti pubblici italiani.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>Documentazione Necessaria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Occorre esibire un documento di riconoscimento valido.</w:t>
      </w: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br/>
        <w:t>Per i cittadini stranieri è necessaria l’esibizione del permesso di soggiorno. Se il permesso di soggiorno è scaduto è necessario presentarlo insieme alla ricevuta di rinnovo. Senza questi documenti non si può ottenere quanto richiesto (legge 15/07/2009 n. 94).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>Costo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0,26 Euro se in carta libera 0,52 Euro + marca da bollo da 16,00 Euro, se in bollo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>Normativa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lastRenderedPageBreak/>
        <w:t>D.P.R. 445/2000</w:t>
      </w:r>
    </w:p>
    <w:p w:rsidR="00D404EC" w:rsidRPr="00D404EC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D404EC">
        <w:rPr>
          <w:rFonts w:ascii="&amp;quot" w:eastAsia="Times New Roman" w:hAnsi="&amp;quot" w:cs="Times New Roman"/>
          <w:color w:val="585F69"/>
          <w:sz w:val="36"/>
          <w:szCs w:val="36"/>
        </w:rPr>
        <w:t>Tempistica</w:t>
      </w:r>
    </w:p>
    <w:p w:rsidR="00D404EC" w:rsidRPr="00D404EC" w:rsidRDefault="00D404EC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D404EC">
        <w:rPr>
          <w:rFonts w:ascii="&amp;quot" w:eastAsia="Times New Roman" w:hAnsi="&amp;quot" w:cs="Times New Roman"/>
          <w:color w:val="555555"/>
          <w:sz w:val="20"/>
          <w:szCs w:val="20"/>
        </w:rPr>
        <w:t>immediata</w:t>
      </w:r>
    </w:p>
    <w:p w:rsidR="00D404EC" w:rsidRPr="00F412BD" w:rsidRDefault="00D404EC" w:rsidP="00D404EC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sz w:val="36"/>
          <w:szCs w:val="36"/>
          <w:highlight w:val="yellow"/>
        </w:rPr>
      </w:pPr>
      <w:r w:rsidRPr="00F412BD">
        <w:rPr>
          <w:rFonts w:ascii="&amp;quot" w:eastAsia="Times New Roman" w:hAnsi="&amp;quot" w:cs="Times New Roman"/>
          <w:sz w:val="36"/>
          <w:szCs w:val="36"/>
          <w:highlight w:val="yellow"/>
        </w:rPr>
        <w:t>Allegati</w:t>
      </w:r>
    </w:p>
    <w:p w:rsidR="00D404EC" w:rsidRDefault="00182733" w:rsidP="00D404EC">
      <w:pPr>
        <w:spacing w:after="150" w:line="240" w:lineRule="auto"/>
        <w:rPr>
          <w:rFonts w:ascii="&amp;quot" w:eastAsia="Times New Roman" w:hAnsi="&amp;quot" w:cs="Times New Roman"/>
          <w:sz w:val="20"/>
          <w:szCs w:val="20"/>
        </w:rPr>
      </w:pPr>
      <w:hyperlink r:id="rId11" w:history="1">
        <w:r w:rsidR="00D404EC" w:rsidRPr="00F412BD">
          <w:rPr>
            <w:rFonts w:ascii="&amp;quot" w:eastAsia="Times New Roman" w:hAnsi="&amp;quot" w:cs="Times New Roman"/>
            <w:sz w:val="21"/>
            <w:szCs w:val="21"/>
            <w:highlight w:val="yellow"/>
            <w:u w:val="single"/>
            <w:bdr w:val="none" w:sz="0" w:space="0" w:color="auto" w:frame="1"/>
            <w:shd w:val="clear" w:color="auto" w:fill="B31B34"/>
          </w:rPr>
          <w:t>Atto di notorietà</w:t>
        </w:r>
      </w:hyperlink>
      <w:r w:rsidR="00D404EC" w:rsidRPr="00F412BD">
        <w:rPr>
          <w:rFonts w:ascii="&amp;quot" w:eastAsia="Times New Roman" w:hAnsi="&amp;quot" w:cs="Times New Roman"/>
          <w:sz w:val="20"/>
          <w:szCs w:val="20"/>
          <w:highlight w:val="yellow"/>
        </w:rPr>
        <w:t xml:space="preserve">  PERCHE’ C’E’ IL F.TO?  E’ SBAGLIATA LA MAIL INDICATA NEL DOCUMENTO</w:t>
      </w:r>
      <w:r w:rsidR="00CB3305">
        <w:rPr>
          <w:rFonts w:ascii="&amp;quot" w:eastAsia="Times New Roman" w:hAnsi="&amp;quot" w:cs="Times New Roman"/>
          <w:sz w:val="20"/>
          <w:szCs w:val="20"/>
        </w:rPr>
        <w:t xml:space="preserve"> bisogna inserire </w:t>
      </w:r>
      <w:r w:rsidR="00CB3305" w:rsidRPr="00CB3305">
        <w:rPr>
          <w:rFonts w:ascii="&amp;quot" w:eastAsia="Times New Roman" w:hAnsi="&amp;quot" w:cs="Times New Roman"/>
          <w:sz w:val="20"/>
          <w:szCs w:val="20"/>
        </w:rPr>
        <w:t xml:space="preserve">con </w:t>
      </w:r>
      <w:bookmarkStart w:id="0" w:name="_GoBack"/>
      <w:bookmarkEnd w:id="0"/>
      <w:r w:rsidR="00BC79AA">
        <w:rPr>
          <w:rFonts w:ascii="&amp;quot" w:eastAsia="Times New Roman" w:hAnsi="&amp;quot" w:cs="Times New Roman"/>
          <w:sz w:val="20"/>
          <w:szCs w:val="20"/>
        </w:rPr>
        <w:fldChar w:fldCharType="begin"/>
      </w:r>
      <w:r w:rsidR="00BC79AA">
        <w:rPr>
          <w:rFonts w:ascii="&amp;quot" w:eastAsia="Times New Roman" w:hAnsi="&amp;quot" w:cs="Times New Roman"/>
          <w:sz w:val="20"/>
          <w:szCs w:val="20"/>
        </w:rPr>
        <w:instrText xml:space="preserve"> HYPERLINK "mailto:</w:instrText>
      </w:r>
      <w:r w:rsidR="00BC79AA" w:rsidRPr="00BC79AA">
        <w:rPr>
          <w:rFonts w:ascii="&amp;quot" w:eastAsia="Times New Roman" w:hAnsi="&amp;quot" w:cs="Times New Roman"/>
          <w:sz w:val="20"/>
          <w:szCs w:val="20"/>
        </w:rPr>
        <w:instrText>info@comune.valleve.bg.it</w:instrText>
      </w:r>
      <w:r w:rsidR="00BC79AA">
        <w:rPr>
          <w:rFonts w:ascii="&amp;quot" w:eastAsia="Times New Roman" w:hAnsi="&amp;quot" w:cs="Times New Roman"/>
          <w:sz w:val="20"/>
          <w:szCs w:val="20"/>
        </w:rPr>
        <w:instrText xml:space="preserve">" </w:instrText>
      </w:r>
      <w:r w:rsidR="00BC79AA">
        <w:rPr>
          <w:rFonts w:ascii="&amp;quot" w:eastAsia="Times New Roman" w:hAnsi="&amp;quot" w:cs="Times New Roman"/>
          <w:sz w:val="20"/>
          <w:szCs w:val="20"/>
        </w:rPr>
        <w:fldChar w:fldCharType="separate"/>
      </w:r>
      <w:r w:rsidR="00BC79AA" w:rsidRPr="007A0FFA">
        <w:rPr>
          <w:rStyle w:val="Collegamentoipertestuale"/>
          <w:rFonts w:ascii="&amp;quot" w:eastAsia="Times New Roman" w:hAnsi="&amp;quot" w:cs="Times New Roman"/>
          <w:sz w:val="20"/>
          <w:szCs w:val="20"/>
        </w:rPr>
        <w:t>info@comune.valleve.bg.it</w:t>
      </w:r>
      <w:r w:rsidR="00BC79AA">
        <w:rPr>
          <w:rFonts w:ascii="&amp;quot" w:eastAsia="Times New Roman" w:hAnsi="&amp;quot" w:cs="Times New Roman"/>
          <w:sz w:val="20"/>
          <w:szCs w:val="20"/>
        </w:rPr>
        <w:fldChar w:fldCharType="end"/>
      </w:r>
    </w:p>
    <w:p w:rsidR="00D404EC" w:rsidRPr="00D404EC" w:rsidRDefault="00182733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hyperlink r:id="rId12" w:history="1">
        <w:r w:rsidR="00D404EC" w:rsidRPr="00D404EC">
          <w:rPr>
            <w:rFonts w:ascii="&amp;quot" w:eastAsia="Times New Roman" w:hAnsi="&amp;quot" w:cs="Times New Roman"/>
            <w:color w:val="FFFFFF"/>
            <w:sz w:val="21"/>
            <w:szCs w:val="21"/>
            <w:u w:val="single"/>
            <w:bdr w:val="none" w:sz="0" w:space="0" w:color="auto" w:frame="1"/>
            <w:shd w:val="clear" w:color="auto" w:fill="B31B34"/>
          </w:rPr>
          <w:t>Dichiarazione sostitutiva atto di notorietà singolo</w:t>
        </w:r>
      </w:hyperlink>
    </w:p>
    <w:p w:rsidR="00D404EC" w:rsidRPr="00D404EC" w:rsidRDefault="00182733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hyperlink r:id="rId13" w:history="1">
        <w:r w:rsidR="00D404EC" w:rsidRPr="00D404EC">
          <w:rPr>
            <w:rFonts w:ascii="&amp;quot" w:eastAsia="Times New Roman" w:hAnsi="&amp;quot" w:cs="Times New Roman"/>
            <w:color w:val="FFFFFF"/>
            <w:sz w:val="21"/>
            <w:szCs w:val="21"/>
            <w:u w:val="single"/>
            <w:bdr w:val="none" w:sz="0" w:space="0" w:color="auto" w:frame="1"/>
            <w:shd w:val="clear" w:color="auto" w:fill="B31B34"/>
          </w:rPr>
          <w:t>Dichiarazione sostitutiva atto di notorietà doppio</w:t>
        </w:r>
      </w:hyperlink>
    </w:p>
    <w:p w:rsidR="00D404EC" w:rsidRPr="00D404EC" w:rsidRDefault="00182733" w:rsidP="00D404EC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hyperlink r:id="rId14" w:history="1">
        <w:r w:rsidR="00D404EC" w:rsidRPr="00D404EC">
          <w:rPr>
            <w:rFonts w:ascii="&amp;quot" w:eastAsia="Times New Roman" w:hAnsi="&amp;quot" w:cs="Times New Roman"/>
            <w:color w:val="FFFFFF"/>
            <w:sz w:val="21"/>
            <w:szCs w:val="21"/>
            <w:u w:val="single"/>
            <w:bdr w:val="none" w:sz="0" w:space="0" w:color="auto" w:frame="1"/>
            <w:shd w:val="clear" w:color="auto" w:fill="B31B34"/>
          </w:rPr>
          <w:t>Dichiarazione sostitutiva atto di notorietà eredi</w:t>
        </w:r>
      </w:hyperlink>
    </w:p>
    <w:p w:rsidR="00D404EC" w:rsidRPr="00F412BD" w:rsidRDefault="00182733" w:rsidP="00D404EC">
      <w:pPr>
        <w:spacing w:after="150" w:line="240" w:lineRule="auto"/>
        <w:rPr>
          <w:rFonts w:ascii="&amp;quot" w:eastAsia="Times New Roman" w:hAnsi="&amp;quot" w:cs="Times New Roman"/>
          <w:sz w:val="20"/>
          <w:szCs w:val="20"/>
          <w:highlight w:val="yellow"/>
        </w:rPr>
      </w:pPr>
      <w:hyperlink r:id="rId15" w:history="1">
        <w:r w:rsidR="00D404EC" w:rsidRPr="00F412BD">
          <w:rPr>
            <w:rFonts w:ascii="&amp;quot" w:eastAsia="Times New Roman" w:hAnsi="&amp;quot" w:cs="Times New Roman"/>
            <w:sz w:val="21"/>
            <w:szCs w:val="21"/>
            <w:highlight w:val="yellow"/>
            <w:u w:val="single"/>
            <w:bdr w:val="none" w:sz="0" w:space="0" w:color="auto" w:frame="1"/>
            <w:shd w:val="clear" w:color="auto" w:fill="B31B34"/>
          </w:rPr>
          <w:t>Dichiarazione sostitutiva di certificazione chi non sa firmare</w:t>
        </w:r>
      </w:hyperlink>
      <w:r w:rsidR="00D404EC" w:rsidRPr="00F412BD">
        <w:rPr>
          <w:rFonts w:ascii="&amp;quot" w:eastAsia="Times New Roman" w:hAnsi="&amp;quot" w:cs="Times New Roman"/>
          <w:sz w:val="20"/>
          <w:szCs w:val="20"/>
          <w:highlight w:val="yellow"/>
        </w:rPr>
        <w:t xml:space="preserve"> NON SI APRE IL DOCUMENTO</w:t>
      </w:r>
    </w:p>
    <w:p w:rsidR="00D404EC" w:rsidRPr="00F412BD" w:rsidRDefault="00182733" w:rsidP="00D404EC">
      <w:pPr>
        <w:spacing w:after="150" w:line="240" w:lineRule="auto"/>
        <w:rPr>
          <w:rFonts w:ascii="&amp;quot" w:eastAsia="Times New Roman" w:hAnsi="&amp;quot" w:cs="Times New Roman"/>
          <w:sz w:val="20"/>
          <w:szCs w:val="20"/>
          <w:highlight w:val="yellow"/>
        </w:rPr>
      </w:pPr>
      <w:hyperlink r:id="rId16" w:history="1">
        <w:r w:rsidR="00D404EC" w:rsidRPr="00F412BD">
          <w:rPr>
            <w:rFonts w:ascii="&amp;quot" w:eastAsia="Times New Roman" w:hAnsi="&amp;quot" w:cs="Times New Roman"/>
            <w:sz w:val="21"/>
            <w:szCs w:val="21"/>
            <w:highlight w:val="yellow"/>
            <w:u w:val="single"/>
            <w:bdr w:val="none" w:sz="0" w:space="0" w:color="auto" w:frame="1"/>
            <w:shd w:val="clear" w:color="auto" w:fill="B31B34"/>
          </w:rPr>
          <w:t>Autocertificazione maggiorenne</w:t>
        </w:r>
      </w:hyperlink>
      <w:r w:rsidR="00D404EC" w:rsidRPr="00F412BD">
        <w:rPr>
          <w:rFonts w:ascii="&amp;quot" w:eastAsia="Times New Roman" w:hAnsi="&amp;quot" w:cs="Times New Roman"/>
          <w:sz w:val="20"/>
          <w:szCs w:val="20"/>
          <w:highlight w:val="yellow"/>
        </w:rPr>
        <w:t xml:space="preserve"> NON SI APRE IL DOCUMENTO</w:t>
      </w:r>
    </w:p>
    <w:p w:rsidR="00D404EC" w:rsidRPr="00F412BD" w:rsidRDefault="00182733" w:rsidP="00D404EC">
      <w:pPr>
        <w:spacing w:line="240" w:lineRule="auto"/>
        <w:rPr>
          <w:rFonts w:ascii="&amp;quot" w:eastAsia="Times New Roman" w:hAnsi="&amp;quot" w:cs="Times New Roman"/>
          <w:sz w:val="20"/>
          <w:szCs w:val="20"/>
        </w:rPr>
      </w:pPr>
      <w:hyperlink r:id="rId17" w:history="1">
        <w:r w:rsidR="00D404EC" w:rsidRPr="00F412BD">
          <w:rPr>
            <w:rFonts w:ascii="&amp;quot" w:eastAsia="Times New Roman" w:hAnsi="&amp;quot" w:cs="Times New Roman"/>
            <w:sz w:val="21"/>
            <w:szCs w:val="21"/>
            <w:highlight w:val="yellow"/>
            <w:u w:val="single"/>
            <w:bdr w:val="none" w:sz="0" w:space="0" w:color="auto" w:frame="1"/>
            <w:shd w:val="clear" w:color="auto" w:fill="B31B34"/>
          </w:rPr>
          <w:t>Autocertificazione minorenne o incapace</w:t>
        </w:r>
      </w:hyperlink>
      <w:r w:rsidR="00D404EC" w:rsidRPr="00F412BD">
        <w:rPr>
          <w:rFonts w:ascii="&amp;quot" w:eastAsia="Times New Roman" w:hAnsi="&amp;quot" w:cs="Times New Roman"/>
          <w:sz w:val="20"/>
          <w:szCs w:val="20"/>
          <w:highlight w:val="yellow"/>
        </w:rPr>
        <w:t xml:space="preserve"> DA RIVEDERE PERCHE’ NON E’ MOLTO CHIARO</w:t>
      </w:r>
    </w:p>
    <w:p w:rsidR="00310777" w:rsidRDefault="00310777"/>
    <w:sectPr w:rsidR="00310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33" w:rsidRDefault="00182733" w:rsidP="00F412BD">
      <w:pPr>
        <w:spacing w:after="0" w:line="240" w:lineRule="auto"/>
      </w:pPr>
      <w:r>
        <w:separator/>
      </w:r>
    </w:p>
  </w:endnote>
  <w:endnote w:type="continuationSeparator" w:id="0">
    <w:p w:rsidR="00182733" w:rsidRDefault="00182733" w:rsidP="00F4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33" w:rsidRDefault="00182733" w:rsidP="00F412BD">
      <w:pPr>
        <w:spacing w:after="0" w:line="240" w:lineRule="auto"/>
      </w:pPr>
      <w:r>
        <w:separator/>
      </w:r>
    </w:p>
  </w:footnote>
  <w:footnote w:type="continuationSeparator" w:id="0">
    <w:p w:rsidR="00182733" w:rsidRDefault="00182733" w:rsidP="00F4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220C"/>
    <w:multiLevelType w:val="multilevel"/>
    <w:tmpl w:val="9F5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80ADA"/>
    <w:multiLevelType w:val="multilevel"/>
    <w:tmpl w:val="D8C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C"/>
    <w:rsid w:val="00182733"/>
    <w:rsid w:val="00310777"/>
    <w:rsid w:val="0039070F"/>
    <w:rsid w:val="003A2786"/>
    <w:rsid w:val="004100BC"/>
    <w:rsid w:val="009431D1"/>
    <w:rsid w:val="00BC79AA"/>
    <w:rsid w:val="00CB3305"/>
    <w:rsid w:val="00D404EC"/>
    <w:rsid w:val="00D927B1"/>
    <w:rsid w:val="00F412BD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4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D40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link w:val="Titolo6Carattere"/>
    <w:uiPriority w:val="9"/>
    <w:qFormat/>
    <w:rsid w:val="00D404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04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04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404E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04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404EC"/>
    <w:rPr>
      <w:b/>
      <w:bCs/>
    </w:rPr>
  </w:style>
  <w:style w:type="paragraph" w:customStyle="1" w:styleId="nav-side-level-0">
    <w:name w:val="nav-side-level-0"/>
    <w:basedOn w:val="Normale"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ide-level-1">
    <w:name w:val="nav-side-level-1"/>
    <w:basedOn w:val="Normale"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25">
    <w:name w:val="margin-bottom-25"/>
    <w:basedOn w:val="Normale"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404E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404E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41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2BD"/>
  </w:style>
  <w:style w:type="paragraph" w:styleId="Pidipagina">
    <w:name w:val="footer"/>
    <w:basedOn w:val="Normale"/>
    <w:link w:val="PidipaginaCarattere"/>
    <w:uiPriority w:val="99"/>
    <w:unhideWhenUsed/>
    <w:rsid w:val="00F41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2B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33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4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D40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link w:val="Titolo6Carattere"/>
    <w:uiPriority w:val="9"/>
    <w:qFormat/>
    <w:rsid w:val="00D404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04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04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404E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04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404EC"/>
    <w:rPr>
      <w:b/>
      <w:bCs/>
    </w:rPr>
  </w:style>
  <w:style w:type="paragraph" w:customStyle="1" w:styleId="nav-side-level-0">
    <w:name w:val="nav-side-level-0"/>
    <w:basedOn w:val="Normale"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ide-level-1">
    <w:name w:val="nav-side-level-1"/>
    <w:basedOn w:val="Normale"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25">
    <w:name w:val="margin-bottom-25"/>
    <w:basedOn w:val="Normale"/>
    <w:rsid w:val="00D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404E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404E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41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2BD"/>
  </w:style>
  <w:style w:type="paragraph" w:styleId="Pidipagina">
    <w:name w:val="footer"/>
    <w:basedOn w:val="Normale"/>
    <w:link w:val="PidipaginaCarattere"/>
    <w:uiPriority w:val="99"/>
    <w:unhideWhenUsed/>
    <w:rsid w:val="00F41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2B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1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5725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0592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7394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433324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94275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3142140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753641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344096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28045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828204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584666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4717504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9659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037194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615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2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1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35688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5958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deseta.bg.it/PortaleNet/portale/CadmoDriver_s_292981" TargetMode="External"/><Relationship Id="rId13" Type="http://schemas.openxmlformats.org/officeDocument/2006/relationships/hyperlink" Target="http://procedimenti.vallebrembana.bg.it/modulo.pdf?file=/risorse/moduli/AN04_4-Dichiarazione-sostitutiva-atto-di-notorieta-doppio.pdf&amp;comune=Vedeseta&amp;indirizzoMail=comunedivedeseta@tin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cedimenti.vallebrembana.bg.it/modulo.pdf?file=/risorse/moduli/AN04_3-Dichiarazione-sostitutiva-atto-di-notorieta-singolo.pdf&amp;comune=Vedeseta&amp;indirizzoMail=comunedivedeseta@tin.it" TargetMode="External"/><Relationship Id="rId17" Type="http://schemas.openxmlformats.org/officeDocument/2006/relationships/hyperlink" Target="http://procedimenti.vallebrembana.bg.it/modulo.pdf?file=/risorse/moduli/AN04_8-Autocertificazione-minorenne-o-incapace.pdf&amp;comune=Vedeseta&amp;indirizzoMail=comunedivedeseta@tin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cedimenti.vallebrembana.bg.it/modulo.pdf?file=/risorse/moduli/AN04_7-Autocertificazione-maggiorenne.pdf&amp;comune=Vedeseta&amp;indirizzoMail=comunedivedeseta@tin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cedimenti.vallebrembana.bg.it/modulo.pdf?file=/risorse/moduli/AN04_1-Atto-di-notorieta.pdf&amp;comune=Vedeseta&amp;indirizzoMail=comunedivedeseta@ti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cedimenti.vallebrembana.bg.it/modulo.pdf?file=/risorse/moduli/AN04_6-Dichiarazione-sostitutiva-di-certificazione-chi-non-sa-firmare.pdf&amp;comune=Vedeseta&amp;indirizzoMail=comunedivedeseta@tin.it" TargetMode="External"/><Relationship Id="rId10" Type="http://schemas.openxmlformats.org/officeDocument/2006/relationships/hyperlink" Target="mailto:--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cedimenti.vallebrembana.bg.it/comune-vedeseta/anagrafe/autocertificazione/---" TargetMode="External"/><Relationship Id="rId14" Type="http://schemas.openxmlformats.org/officeDocument/2006/relationships/hyperlink" Target="http://procedimenti.vallebrembana.bg.it/modulo.pdf?file=/risorse/moduli/AN04_5-Dichiarazione-sostitutiva-atto-di-notorieta-eredi.pdf&amp;comune=Vedeseta&amp;indirizzoMail=comunedivedese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Roberta</cp:lastModifiedBy>
  <cp:revision>5</cp:revision>
  <dcterms:created xsi:type="dcterms:W3CDTF">2020-01-31T14:25:00Z</dcterms:created>
  <dcterms:modified xsi:type="dcterms:W3CDTF">2020-02-10T08:39:00Z</dcterms:modified>
</cp:coreProperties>
</file>